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Module 7.2 - Sessions, Objectives, and Video Links</w:t>
      </w:r>
    </w:p>
    <w:p>
      <w:pPr/>
      <w:r>
        <w:t>Chemical, electrical burns and frostbite</w:t>
      </w:r>
    </w:p>
    <w:p>
      <w:pPr/>
      <w:r>
        <w:t>Objectives:</w:t>
      </w:r>
    </w:p>
    <w:p>
      <w:pPr>
        <w:pStyle w:val="ListBullet"/>
      </w:pPr>
      <w:r>
        <w:t>Understanding of the pathophysiology of electrical burns, its clinical manifestations and management</w:t>
      </w:r>
    </w:p>
    <w:p>
      <w:pPr>
        <w:pStyle w:val="ListBullet"/>
      </w:pPr>
      <w:r>
        <w:t>Understanding of the classification of chemical burns and the relevant naturalisation agents</w:t>
      </w:r>
    </w:p>
    <w:p>
      <w:pPr>
        <w:pStyle w:val="ListBullet"/>
      </w:pPr>
      <w:r>
        <w:t>Understanding the pathophysiology of frostbites and first aid</w:t>
      </w:r>
    </w:p>
    <w:p>
      <w:pPr/>
      <w:r>
        <w:t>Links:</w:t>
      </w:r>
    </w:p>
    <w:p>
      <w:pPr>
        <w:pStyle w:val="ListBullet"/>
      </w:pPr>
      <w:r>
        <w:rPr>
          <w:b/>
        </w:rPr>
        <w:t>Electrical burns of the hand: Simple management protocol</w:t>
        <w:br/>
      </w:r>
      <w:r>
        <w:t>https://www.youtube.com/watch?v=uhPSs0aMUus</w:t>
      </w:r>
    </w:p>
    <w:p>
      <w:pPr/>
      <w:r>
        <w:br/>
        <w:t>Module QR Code:</w:t>
      </w:r>
    </w:p>
    <w:p>
      <w:r>
        <w:drawing>
          <wp:inline xmlns:a="http://schemas.openxmlformats.org/drawingml/2006/main" xmlns:pic="http://schemas.openxmlformats.org/drawingml/2006/picture">
            <wp:extent cx="1828800" cy="18288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odule_7.2_qr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