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8C4F" w14:textId="04A9DE81" w:rsidR="00140EE1" w:rsidRPr="0033045F" w:rsidRDefault="0033045F" w:rsidP="00140EE1">
      <w:pPr>
        <w:rPr>
          <w:b/>
          <w:bCs/>
          <w:color w:val="548DD4" w:themeColor="text2" w:themeTint="99"/>
          <w:sz w:val="28"/>
          <w:szCs w:val="28"/>
        </w:rPr>
      </w:pPr>
      <w:r w:rsidRPr="0033045F">
        <w:rPr>
          <w:b/>
          <w:bCs/>
          <w:color w:val="548DD4" w:themeColor="text2" w:themeTint="99"/>
          <w:sz w:val="28"/>
          <w:szCs w:val="28"/>
        </w:rPr>
        <w:t xml:space="preserve">Module </w:t>
      </w:r>
      <w:r w:rsidR="00233C5E" w:rsidRPr="0033045F">
        <w:rPr>
          <w:b/>
          <w:bCs/>
          <w:color w:val="548DD4" w:themeColor="text2" w:themeTint="99"/>
          <w:sz w:val="28"/>
          <w:szCs w:val="28"/>
        </w:rPr>
        <w:t>10</w:t>
      </w:r>
      <w:r w:rsidR="00140EE1" w:rsidRPr="0033045F">
        <w:rPr>
          <w:b/>
          <w:bCs/>
          <w:color w:val="548DD4" w:themeColor="text2" w:themeTint="99"/>
          <w:sz w:val="28"/>
          <w:szCs w:val="28"/>
        </w:rPr>
        <w:t xml:space="preserve">.6: </w:t>
      </w:r>
      <w:r w:rsidRPr="0033045F">
        <w:rPr>
          <w:b/>
          <w:bCs/>
          <w:color w:val="548DD4" w:themeColor="text2" w:themeTint="99"/>
          <w:sz w:val="28"/>
          <w:szCs w:val="28"/>
        </w:rPr>
        <w:t>Confidentiality and consent</w:t>
      </w:r>
    </w:p>
    <w:p w14:paraId="78D59558" w14:textId="692A26A8" w:rsidR="0033045F" w:rsidRPr="0033045F" w:rsidRDefault="0033045F" w:rsidP="00140EE1">
      <w:pPr>
        <w:rPr>
          <w:rFonts w:ascii="Calibri" w:eastAsia="Times New Roman" w:hAnsi="Calibri" w:cs="Calibri"/>
          <w:b/>
          <w:bCs/>
          <w:color w:val="548DD4" w:themeColor="text2" w:themeTint="99"/>
          <w:sz w:val="28"/>
          <w:szCs w:val="28"/>
          <w:lang w:val="en-GB" w:eastAsia="en-GB"/>
        </w:rPr>
      </w:pPr>
      <w:r w:rsidRPr="0033045F">
        <w:rPr>
          <w:b/>
          <w:bCs/>
          <w:color w:val="548DD4" w:themeColor="text2" w:themeTint="99"/>
          <w:sz w:val="28"/>
          <w:szCs w:val="28"/>
        </w:rPr>
        <w:t>Ben</w:t>
      </w:r>
    </w:p>
    <w:p w14:paraId="08BF72D6" w14:textId="51764A53" w:rsidR="00233C5E" w:rsidRPr="00233C5E" w:rsidRDefault="00233C5E" w:rsidP="00F67CC2">
      <w:pPr>
        <w:pStyle w:val="Heading1"/>
      </w:pPr>
    </w:p>
    <w:p w14:paraId="2433999D" w14:textId="76B23456" w:rsidR="00140EE1" w:rsidRPr="0033045F" w:rsidRDefault="0033045F" w:rsidP="00140EE1">
      <w:pPr>
        <w:rPr>
          <w:b/>
          <w:bCs/>
          <w:color w:val="548DD4" w:themeColor="text2" w:themeTint="99"/>
          <w:sz w:val="24"/>
          <w:szCs w:val="24"/>
        </w:rPr>
      </w:pPr>
      <w:r w:rsidRPr="0033045F">
        <w:rPr>
          <w:b/>
          <w:bCs/>
          <w:color w:val="548DD4" w:themeColor="text2" w:themeTint="99"/>
          <w:sz w:val="24"/>
          <w:szCs w:val="24"/>
        </w:rPr>
        <w:t>O</w:t>
      </w:r>
      <w:r w:rsidRPr="0033045F">
        <w:rPr>
          <w:b/>
          <w:bCs/>
          <w:color w:val="548DD4" w:themeColor="text2" w:themeTint="99"/>
          <w:sz w:val="24"/>
          <w:szCs w:val="24"/>
        </w:rPr>
        <w:t>bjectives:</w:t>
      </w:r>
    </w:p>
    <w:p w14:paraId="6A98F280" w14:textId="77777777" w:rsidR="00140EE1" w:rsidRDefault="00140EE1" w:rsidP="00140EE1">
      <w:pPr>
        <w:pStyle w:val="ListParagraph"/>
        <w:numPr>
          <w:ilvl w:val="0"/>
          <w:numId w:val="19"/>
        </w:numPr>
      </w:pPr>
      <w:r>
        <w:t>Understand the principles of confidentiality</w:t>
      </w:r>
    </w:p>
    <w:p w14:paraId="089C09DF" w14:textId="77777777" w:rsidR="00140EE1" w:rsidRDefault="00140EE1" w:rsidP="00140EE1">
      <w:pPr>
        <w:pStyle w:val="ListParagraph"/>
        <w:numPr>
          <w:ilvl w:val="0"/>
          <w:numId w:val="19"/>
        </w:numPr>
      </w:pPr>
      <w:r>
        <w:t>Understand capacity and how it differs in age groups</w:t>
      </w:r>
    </w:p>
    <w:p w14:paraId="383011D1" w14:textId="77777777" w:rsidR="00140EE1" w:rsidRDefault="00140EE1" w:rsidP="00140EE1">
      <w:pPr>
        <w:pStyle w:val="ListParagraph"/>
        <w:numPr>
          <w:ilvl w:val="0"/>
          <w:numId w:val="19"/>
        </w:numPr>
      </w:pPr>
      <w:r>
        <w:t>Understand the process of consent</w:t>
      </w:r>
    </w:p>
    <w:p w14:paraId="51F927D7" w14:textId="77777777" w:rsidR="00140EE1" w:rsidRDefault="00140EE1" w:rsidP="00140EE1"/>
    <w:p w14:paraId="160DB916" w14:textId="2728595E" w:rsidR="00233C5E" w:rsidRPr="0033045F" w:rsidRDefault="0033045F" w:rsidP="00140EE1">
      <w:pPr>
        <w:rPr>
          <w:b/>
          <w:bCs/>
          <w:color w:val="548DD4" w:themeColor="text2" w:themeTint="99"/>
        </w:rPr>
      </w:pPr>
      <w:r w:rsidRPr="0033045F">
        <w:rPr>
          <w:b/>
          <w:bCs/>
          <w:color w:val="548DD4" w:themeColor="text2" w:themeTint="99"/>
        </w:rPr>
        <w:t>L</w:t>
      </w:r>
      <w:r w:rsidRPr="0033045F">
        <w:rPr>
          <w:b/>
          <w:bCs/>
          <w:color w:val="548DD4" w:themeColor="text2" w:themeTint="99"/>
        </w:rPr>
        <w:t>inks:</w:t>
      </w:r>
    </w:p>
    <w:p w14:paraId="29E329BA" w14:textId="77777777" w:rsidR="0033045F" w:rsidRDefault="0033045F" w:rsidP="0033045F"/>
    <w:p w14:paraId="12B6AF03" w14:textId="6976AB5B" w:rsidR="0033045F" w:rsidRDefault="0033045F" w:rsidP="0033045F">
      <w:pPr>
        <w:pStyle w:val="ListParagraph"/>
        <w:numPr>
          <w:ilvl w:val="0"/>
          <w:numId w:val="20"/>
        </w:numPr>
      </w:pPr>
      <w:hyperlink r:id="rId6" w:history="1">
        <w:r w:rsidRPr="00E82303">
          <w:rPr>
            <w:rStyle w:val="Hyperlink"/>
          </w:rPr>
          <w:t>https://www.hcpc-uk.org/standards/meeting-our-standards/confidentiality/guidance-on-confidentiality/introduction-to-confidentiality/</w:t>
        </w:r>
      </w:hyperlink>
    </w:p>
    <w:p w14:paraId="596FB1DA" w14:textId="4E97879D" w:rsidR="0033045F" w:rsidRDefault="0033045F" w:rsidP="0033045F">
      <w:pPr>
        <w:pStyle w:val="ListParagraph"/>
        <w:numPr>
          <w:ilvl w:val="0"/>
          <w:numId w:val="20"/>
        </w:numPr>
      </w:pPr>
      <w:hyperlink r:id="rId7" w:history="1">
        <w:r w:rsidRPr="00E82303">
          <w:rPr>
            <w:rStyle w:val="Hyperlink"/>
          </w:rPr>
          <w:t>https://www.rethink.org/advice-and-information/rights-laws-and-criminal-justice/mental-health-laws/mental-capacity-and-mental-illness-the-mental-capacity-act-2005/?gad_source=1&amp;gad_campaignid=220626255&amp;gbraid=0AAAAAD1wAR9Nf_OR1Tk9LDRe7ovxvCVGy&amp;gclid=Cj0KCQjwsNnCBhDRARIsAEzia4DmWsBLR125nhaKIDS8ZlAMaynd_AC3PqbmTqhyb3dm-4hvx4JWO_gaAor2EALw_wcB</w:t>
        </w:r>
      </w:hyperlink>
    </w:p>
    <w:p w14:paraId="44F9B83D" w14:textId="649E5D53" w:rsidR="0033045F" w:rsidRDefault="0033045F" w:rsidP="0033045F">
      <w:pPr>
        <w:pStyle w:val="ListParagraph"/>
        <w:numPr>
          <w:ilvl w:val="0"/>
          <w:numId w:val="20"/>
        </w:numPr>
      </w:pPr>
      <w:hyperlink r:id="rId8" w:history="1">
        <w:r w:rsidRPr="00E82303">
          <w:rPr>
            <w:rStyle w:val="Hyperlink"/>
          </w:rPr>
          <w:t>https://www.nhs.uk/tests-and-treatments/consent-to-treatment/capacity/</w:t>
        </w:r>
      </w:hyperlink>
    </w:p>
    <w:p w14:paraId="6366F69E" w14:textId="77777777" w:rsidR="008B0A28" w:rsidRDefault="008B0A28"/>
    <w:p w14:paraId="05828E48" w14:textId="1F218138" w:rsidR="00F853DC" w:rsidRPr="008B0A28" w:rsidRDefault="0033045F">
      <w:r>
        <w:br/>
      </w:r>
      <w:r>
        <w:t xml:space="preserve">Module QR </w:t>
      </w:r>
      <w:r w:rsidR="00233C5E">
        <w:t>Code</w:t>
      </w:r>
      <w:r>
        <w:t>:</w:t>
      </w:r>
    </w:p>
    <w:p w14:paraId="38987F81" w14:textId="0AC38130" w:rsidR="00233C5E" w:rsidRDefault="0033045F">
      <w:r>
        <w:rPr>
          <w:noProof/>
        </w:rPr>
        <w:drawing>
          <wp:inline distT="0" distB="0" distL="0" distR="0" wp14:anchorId="093FBC5F" wp14:editId="6DF6BA29">
            <wp:extent cx="1968500" cy="2057400"/>
            <wp:effectExtent l="0" t="0" r="0" b="0"/>
            <wp:docPr id="7" name="Picture 6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00000000-0008-0000-00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9162D" w14:textId="276299C0" w:rsidR="00F853DC" w:rsidRDefault="00F853DC"/>
    <w:sectPr w:rsidR="00F853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352E4F"/>
    <w:multiLevelType w:val="hybridMultilevel"/>
    <w:tmpl w:val="8676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E61CA"/>
    <w:multiLevelType w:val="hybridMultilevel"/>
    <w:tmpl w:val="B19E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E692D"/>
    <w:multiLevelType w:val="hybridMultilevel"/>
    <w:tmpl w:val="BC52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50179"/>
    <w:multiLevelType w:val="hybridMultilevel"/>
    <w:tmpl w:val="43B0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27C24"/>
    <w:multiLevelType w:val="hybridMultilevel"/>
    <w:tmpl w:val="6C5A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D45BB"/>
    <w:multiLevelType w:val="hybridMultilevel"/>
    <w:tmpl w:val="9C76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62239"/>
    <w:multiLevelType w:val="hybridMultilevel"/>
    <w:tmpl w:val="31A88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90B0C"/>
    <w:multiLevelType w:val="hybridMultilevel"/>
    <w:tmpl w:val="18780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10C5"/>
    <w:multiLevelType w:val="hybridMultilevel"/>
    <w:tmpl w:val="A826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62741"/>
    <w:multiLevelType w:val="hybridMultilevel"/>
    <w:tmpl w:val="4F4A4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6265F"/>
    <w:multiLevelType w:val="hybridMultilevel"/>
    <w:tmpl w:val="8526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267418">
    <w:abstractNumId w:val="8"/>
  </w:num>
  <w:num w:numId="2" w16cid:durableId="503859414">
    <w:abstractNumId w:val="6"/>
  </w:num>
  <w:num w:numId="3" w16cid:durableId="502939461">
    <w:abstractNumId w:val="5"/>
  </w:num>
  <w:num w:numId="4" w16cid:durableId="509297009">
    <w:abstractNumId w:val="4"/>
  </w:num>
  <w:num w:numId="5" w16cid:durableId="1616862149">
    <w:abstractNumId w:val="7"/>
  </w:num>
  <w:num w:numId="6" w16cid:durableId="2116897895">
    <w:abstractNumId w:val="3"/>
  </w:num>
  <w:num w:numId="7" w16cid:durableId="1422681091">
    <w:abstractNumId w:val="2"/>
  </w:num>
  <w:num w:numId="8" w16cid:durableId="55978580">
    <w:abstractNumId w:val="1"/>
  </w:num>
  <w:num w:numId="9" w16cid:durableId="773479624">
    <w:abstractNumId w:val="0"/>
  </w:num>
  <w:num w:numId="10" w16cid:durableId="402028097">
    <w:abstractNumId w:val="12"/>
  </w:num>
  <w:num w:numId="11" w16cid:durableId="1031537836">
    <w:abstractNumId w:val="17"/>
  </w:num>
  <w:num w:numId="12" w16cid:durableId="162358066">
    <w:abstractNumId w:val="10"/>
  </w:num>
  <w:num w:numId="13" w16cid:durableId="540634859">
    <w:abstractNumId w:val="18"/>
  </w:num>
  <w:num w:numId="14" w16cid:durableId="614604563">
    <w:abstractNumId w:val="14"/>
  </w:num>
  <w:num w:numId="15" w16cid:durableId="1606644696">
    <w:abstractNumId w:val="16"/>
  </w:num>
  <w:num w:numId="16" w16cid:durableId="2129083761">
    <w:abstractNumId w:val="11"/>
  </w:num>
  <w:num w:numId="17" w16cid:durableId="748507164">
    <w:abstractNumId w:val="9"/>
  </w:num>
  <w:num w:numId="18" w16cid:durableId="420104722">
    <w:abstractNumId w:val="13"/>
  </w:num>
  <w:num w:numId="19" w16cid:durableId="108400733">
    <w:abstractNumId w:val="19"/>
  </w:num>
  <w:num w:numId="20" w16cid:durableId="20262442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0EE1"/>
    <w:rsid w:val="0015074B"/>
    <w:rsid w:val="00233C5E"/>
    <w:rsid w:val="0029639D"/>
    <w:rsid w:val="00326F90"/>
    <w:rsid w:val="0033045F"/>
    <w:rsid w:val="004067AD"/>
    <w:rsid w:val="008B0A28"/>
    <w:rsid w:val="00A94B75"/>
    <w:rsid w:val="00AA1D8D"/>
    <w:rsid w:val="00B47730"/>
    <w:rsid w:val="00CB0664"/>
    <w:rsid w:val="00F67CC2"/>
    <w:rsid w:val="00F853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51851"/>
  <w14:defaultImageDpi w14:val="300"/>
  <w15:docId w15:val="{ABE63C0B-D20D-4BB9-AA6E-2AFE5686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33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tests-and-treatments/consent-to-treatment/capacit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think.org/advice-and-information/rights-laws-and-criminal-justice/mental-health-laws/mental-capacity-and-mental-illness-the-mental-capacity-act-2005/?gad_source=1&amp;gad_campaignid=220626255&amp;gbraid=0AAAAAD1wAR9Nf_OR1Tk9LDRe7ovxvCVGy&amp;gclid=Cj0KCQjwsNnCBhDRARIsAEzia4DmWsBLR125nhaKIDS8ZlAMaynd_AC3PqbmTqhyb3dm-4hvx4JWO_gaAor2EALw_wc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cpc-uk.org/standards/meeting-our-standards/confidentiality/guidance-on-confidentiality/introduction-to-confidentialit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2</cp:revision>
  <dcterms:created xsi:type="dcterms:W3CDTF">2025-08-15T12:09:00Z</dcterms:created>
  <dcterms:modified xsi:type="dcterms:W3CDTF">2025-08-15T12:09:00Z</dcterms:modified>
  <cp:category/>
</cp:coreProperties>
</file>