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72D6" w14:textId="67D15549" w:rsidR="00233C5E" w:rsidRPr="00233C5E" w:rsidRDefault="008B0A28" w:rsidP="00F67CC2">
      <w:pPr>
        <w:pStyle w:val="Heading1"/>
      </w:pPr>
      <w:r>
        <w:t xml:space="preserve">Module </w:t>
      </w:r>
      <w:r w:rsidR="00233C5E">
        <w:t>10.</w:t>
      </w:r>
      <w:r>
        <w:t>3: The psychological impact of injuries and strategies to cope</w:t>
      </w:r>
      <w:r w:rsidR="00233C5E">
        <w:br/>
      </w:r>
    </w:p>
    <w:p w14:paraId="1F1AF177" w14:textId="77777777" w:rsidR="00F853DC" w:rsidRDefault="008B0A28">
      <w:r>
        <w:t>O</w:t>
      </w:r>
      <w:r>
        <w:t>bjectives:</w:t>
      </w:r>
    </w:p>
    <w:p w14:paraId="4E5C5724" w14:textId="77777777" w:rsidR="008B0A28" w:rsidRDefault="008B0A28" w:rsidP="008B0A28">
      <w:pPr>
        <w:pStyle w:val="ListParagraph"/>
        <w:numPr>
          <w:ilvl w:val="0"/>
          <w:numId w:val="14"/>
        </w:numPr>
      </w:pPr>
      <w:r>
        <w:t xml:space="preserve">To </w:t>
      </w:r>
      <w:proofErr w:type="spellStart"/>
      <w:r>
        <w:t>recognise</w:t>
      </w:r>
      <w:proofErr w:type="spellEnd"/>
      <w:r>
        <w:t xml:space="preserve"> the psychological consequences of hand injuries </w:t>
      </w:r>
    </w:p>
    <w:p w14:paraId="4787EC59" w14:textId="77777777" w:rsidR="008B0A28" w:rsidRDefault="008B0A28" w:rsidP="008B0A28">
      <w:pPr>
        <w:pStyle w:val="ListParagraph"/>
        <w:numPr>
          <w:ilvl w:val="0"/>
          <w:numId w:val="14"/>
        </w:numPr>
      </w:pPr>
      <w:r>
        <w:t>To identify psychological risk factors and warning signs</w:t>
      </w:r>
    </w:p>
    <w:p w14:paraId="4482FE3B" w14:textId="77777777" w:rsidR="008B0A28" w:rsidRDefault="008B0A28" w:rsidP="008B0A28">
      <w:pPr>
        <w:pStyle w:val="ListParagraph"/>
        <w:numPr>
          <w:ilvl w:val="0"/>
          <w:numId w:val="14"/>
        </w:numPr>
      </w:pPr>
      <w:r>
        <w:t>To communicate with empathy during critical recovery phases</w:t>
      </w:r>
    </w:p>
    <w:p w14:paraId="705FE67C" w14:textId="77777777" w:rsidR="008B0A28" w:rsidRDefault="008B0A28" w:rsidP="008B0A28">
      <w:pPr>
        <w:pStyle w:val="ListParagraph"/>
        <w:numPr>
          <w:ilvl w:val="0"/>
          <w:numId w:val="14"/>
        </w:numPr>
      </w:pPr>
      <w:r>
        <w:t>To integrate psychosocial strategies into treatment planning and understanding the role of the multidisciplinary team to promote holistic recovery and patient resilience</w:t>
      </w:r>
    </w:p>
    <w:p w14:paraId="5041550E" w14:textId="62039C67" w:rsidR="00233C5E" w:rsidRPr="008B0A28" w:rsidRDefault="008B0A28" w:rsidP="00233C5E">
      <w:pPr>
        <w:pStyle w:val="ListParagraph"/>
        <w:numPr>
          <w:ilvl w:val="0"/>
          <w:numId w:val="14"/>
        </w:numPr>
      </w:pPr>
      <w:r>
        <w:t xml:space="preserve">To apply surgeon-focused coping and self-care techniques </w:t>
      </w:r>
    </w:p>
    <w:p w14:paraId="160DB916" w14:textId="77777777" w:rsidR="00233C5E" w:rsidRDefault="008B0A28">
      <w:r>
        <w:t>L</w:t>
      </w:r>
      <w:r>
        <w:t>inks:</w:t>
      </w:r>
    </w:p>
    <w:p w14:paraId="2F6A4DC1" w14:textId="77777777" w:rsidR="008B0A28" w:rsidRDefault="008B0A28" w:rsidP="008B0A28">
      <w:pPr>
        <w:pStyle w:val="ListParagraph"/>
        <w:numPr>
          <w:ilvl w:val="0"/>
          <w:numId w:val="16"/>
        </w:numPr>
      </w:pPr>
      <w:r>
        <w:t xml:space="preserve">PubMed: J Hand Surg </w:t>
      </w:r>
      <w:proofErr w:type="spellStart"/>
      <w:r>
        <w:t>Eur</w:t>
      </w:r>
      <w:proofErr w:type="spellEnd"/>
      <w:r>
        <w:t xml:space="preserve">: Psychological sequelae of hand injuries: an integrative review </w:t>
      </w:r>
      <w:r>
        <w:tab/>
      </w:r>
    </w:p>
    <w:p w14:paraId="25B02649" w14:textId="492B6C9B" w:rsidR="008B0A28" w:rsidRDefault="008B0A28" w:rsidP="008B0A28">
      <w:hyperlink r:id="rId6" w:history="1">
        <w:r w:rsidRPr="00E82303">
          <w:rPr>
            <w:rStyle w:val="Hyperlink"/>
          </w:rPr>
          <w:t>https://pubmed.ncbi.nlm.nih.gov/36039570/</w:t>
        </w:r>
      </w:hyperlink>
    </w:p>
    <w:p w14:paraId="5C4CEFEB" w14:textId="339B650F" w:rsidR="008B0A28" w:rsidRDefault="008B0A28" w:rsidP="008B0A28">
      <w:pPr>
        <w:pStyle w:val="ListParagraph"/>
        <w:numPr>
          <w:ilvl w:val="0"/>
          <w:numId w:val="16"/>
        </w:numPr>
      </w:pPr>
      <w:r>
        <w:t>Hand Care webpage - how mental health can affect recovery from a complex traumatic hand injury</w:t>
      </w:r>
      <w:r>
        <w:tab/>
      </w:r>
    </w:p>
    <w:p w14:paraId="52343CF3" w14:textId="21F24F1A" w:rsidR="008B0A28" w:rsidRDefault="008B0A28" w:rsidP="008B0A28">
      <w:hyperlink r:id="rId7" w:history="1">
        <w:r w:rsidRPr="00E82303">
          <w:rPr>
            <w:rStyle w:val="Hyperlink"/>
          </w:rPr>
          <w:t>https://www.assh.org/handcare/blog/how-mental-health-can-affect-recovery-from-a-complex-traumatic-hand-injury#:~:text=Psychological%20issues%20of%20complex%20traumatic%20hand%20injuries,disorder%20(PTSD)%2C%20suicide%20risk%20and%20psychological%20distress.&amp;text=Mental%20health%20conditions%20from%20a%20traumatic%20hand,your%20child%20or%20going%20for%20a%20hike</w:t>
        </w:r>
      </w:hyperlink>
      <w:r>
        <w:t>.</w:t>
      </w:r>
      <w:r>
        <w:tab/>
      </w:r>
    </w:p>
    <w:p w14:paraId="0D37DB94" w14:textId="3A2CDF69" w:rsidR="008B0A28" w:rsidRDefault="008B0A28" w:rsidP="008B0A28">
      <w:pPr>
        <w:pStyle w:val="ListParagraph"/>
        <w:numPr>
          <w:ilvl w:val="0"/>
          <w:numId w:val="15"/>
        </w:numPr>
      </w:pPr>
      <w:r>
        <w:t xml:space="preserve">PubMed article: a review of psychological outcomes in patients with complex hand trauma: a multidisciplinary approach </w:t>
      </w:r>
      <w:r>
        <w:tab/>
      </w:r>
    </w:p>
    <w:p w14:paraId="02ED5C6B" w14:textId="06853FF0" w:rsidR="008B0A28" w:rsidRDefault="008B0A28" w:rsidP="008B0A28">
      <w:hyperlink r:id="rId8" w:history="1">
        <w:r w:rsidRPr="00E82303">
          <w:rPr>
            <w:rStyle w:val="Hyperlink"/>
          </w:rPr>
          <w:t>https://pmc.ncbi.nlm.nih.gov/articles/PMC10541061/#:~:text=The%20study%20found%20that%20patients%20with%20complex,social%20isolation%2C%20and%20reduced%20quality%20of%20life.&amp;text=Complex%20hand%20trauma%20can%20have%20a%20significant,anxiety%2C%20depression%2C%20and%20post%2Dtraumatic%20stress%20disorder%20(PTSD)</w:t>
        </w:r>
      </w:hyperlink>
    </w:p>
    <w:p w14:paraId="571BEC71" w14:textId="77777777" w:rsidR="008B0A28" w:rsidRDefault="008B0A28">
      <w:r>
        <w:tab/>
      </w:r>
    </w:p>
    <w:p w14:paraId="76185929" w14:textId="77777777" w:rsidR="008B0A28" w:rsidRDefault="008B0A28"/>
    <w:p w14:paraId="6366F69E" w14:textId="77777777" w:rsidR="008B0A28" w:rsidRDefault="008B0A28"/>
    <w:p w14:paraId="05828E48" w14:textId="1F218138" w:rsidR="00F853DC" w:rsidRPr="008B0A28" w:rsidRDefault="008B0A28">
      <w:r>
        <w:lastRenderedPageBreak/>
        <w:br/>
      </w:r>
      <w:r>
        <w:t xml:space="preserve">Module QR </w:t>
      </w:r>
      <w:r w:rsidR="00233C5E">
        <w:t>Code</w:t>
      </w:r>
      <w:r>
        <w:t>:</w:t>
      </w:r>
    </w:p>
    <w:p w14:paraId="38987F81" w14:textId="607CFB5B" w:rsidR="00233C5E" w:rsidRDefault="008B0A28">
      <w:r>
        <w:rPr>
          <w:noProof/>
        </w:rPr>
        <w:drawing>
          <wp:inline distT="0" distB="0" distL="0" distR="0" wp14:anchorId="35C3AFF2" wp14:editId="01FAC301">
            <wp:extent cx="1968500" cy="2032000"/>
            <wp:effectExtent l="0" t="0" r="0" b="6350"/>
            <wp:docPr id="4" name="Picture 3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9162D" w14:textId="276299C0" w:rsidR="00F853DC" w:rsidRDefault="00F853DC"/>
    <w:sectPr w:rsidR="00F853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AE61CA"/>
    <w:multiLevelType w:val="hybridMultilevel"/>
    <w:tmpl w:val="B19E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E692D"/>
    <w:multiLevelType w:val="hybridMultilevel"/>
    <w:tmpl w:val="BC52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50179"/>
    <w:multiLevelType w:val="hybridMultilevel"/>
    <w:tmpl w:val="43B0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D45BB"/>
    <w:multiLevelType w:val="hybridMultilevel"/>
    <w:tmpl w:val="9C76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90B0C"/>
    <w:multiLevelType w:val="hybridMultilevel"/>
    <w:tmpl w:val="1878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410C5"/>
    <w:multiLevelType w:val="hybridMultilevel"/>
    <w:tmpl w:val="A826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62741"/>
    <w:multiLevelType w:val="hybridMultilevel"/>
    <w:tmpl w:val="4F4A4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267418">
    <w:abstractNumId w:val="8"/>
  </w:num>
  <w:num w:numId="2" w16cid:durableId="503859414">
    <w:abstractNumId w:val="6"/>
  </w:num>
  <w:num w:numId="3" w16cid:durableId="502939461">
    <w:abstractNumId w:val="5"/>
  </w:num>
  <w:num w:numId="4" w16cid:durableId="509297009">
    <w:abstractNumId w:val="4"/>
  </w:num>
  <w:num w:numId="5" w16cid:durableId="1616862149">
    <w:abstractNumId w:val="7"/>
  </w:num>
  <w:num w:numId="6" w16cid:durableId="2116897895">
    <w:abstractNumId w:val="3"/>
  </w:num>
  <w:num w:numId="7" w16cid:durableId="1422681091">
    <w:abstractNumId w:val="2"/>
  </w:num>
  <w:num w:numId="8" w16cid:durableId="55978580">
    <w:abstractNumId w:val="1"/>
  </w:num>
  <w:num w:numId="9" w16cid:durableId="773479624">
    <w:abstractNumId w:val="0"/>
  </w:num>
  <w:num w:numId="10" w16cid:durableId="402028097">
    <w:abstractNumId w:val="11"/>
  </w:num>
  <w:num w:numId="11" w16cid:durableId="1031537836">
    <w:abstractNumId w:val="14"/>
  </w:num>
  <w:num w:numId="12" w16cid:durableId="162358066">
    <w:abstractNumId w:val="9"/>
  </w:num>
  <w:num w:numId="13" w16cid:durableId="540634859">
    <w:abstractNumId w:val="15"/>
  </w:num>
  <w:num w:numId="14" w16cid:durableId="614604563">
    <w:abstractNumId w:val="12"/>
  </w:num>
  <w:num w:numId="15" w16cid:durableId="1606644696">
    <w:abstractNumId w:val="13"/>
  </w:num>
  <w:num w:numId="16" w16cid:durableId="2129083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3C5E"/>
    <w:rsid w:val="0029639D"/>
    <w:rsid w:val="00326F90"/>
    <w:rsid w:val="008B0A28"/>
    <w:rsid w:val="00A94B75"/>
    <w:rsid w:val="00AA1D8D"/>
    <w:rsid w:val="00B47730"/>
    <w:rsid w:val="00CB0664"/>
    <w:rsid w:val="00F67CC2"/>
    <w:rsid w:val="00F853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51851"/>
  <w14:defaultImageDpi w14:val="300"/>
  <w15:docId w15:val="{ABE63C0B-D20D-4BB9-AA6E-2AFE5686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33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10541061/#:~:text=The%20study%20found%20that%20patients%20with%20complex,social%20isolation%2C%20and%20reduced%20quality%20of%20life.&amp;text=Complex%20hand%20trauma%20can%20have%20a%20significant,anxiety%2C%20depression%2C%20and%20post%2Dtraumatic%20stress%20disorder%20(PTSD)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sh.org/handcare/blog/how-mental-health-can-affect-recovery-from-a-complex-traumatic-hand-injury#:~:text=Psychological%20issues%20of%20complex%20traumatic%20hand%20injuries,disorder%20(PTSD)%2C%20suicide%20risk%20and%20psychological%20distress.&amp;text=Mental%20health%20conditions%20from%20a%20traumatic%20hand,your%20child%20or%20going%20for%20a%20hi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ubmed.ncbi.nlm.nih.gov/3603957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2</cp:revision>
  <dcterms:created xsi:type="dcterms:W3CDTF">2025-08-15T11:52:00Z</dcterms:created>
  <dcterms:modified xsi:type="dcterms:W3CDTF">2025-08-15T11:52:00Z</dcterms:modified>
  <cp:category/>
</cp:coreProperties>
</file>